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5D6" w:rsidRDefault="005155D6" w:rsidP="005155D6">
      <w:pPr>
        <w:spacing w:after="120"/>
        <w:rPr>
          <w:sz w:val="16"/>
          <w:szCs w:val="1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5155D6" w:rsidRPr="00F30F15" w:rsidTr="00B32DD2">
        <w:tc>
          <w:tcPr>
            <w:tcW w:w="6355" w:type="dxa"/>
            <w:vAlign w:val="bottom"/>
          </w:tcPr>
          <w:p w:rsidR="005155D6" w:rsidRPr="00F30F15" w:rsidRDefault="005155D6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155D6" w:rsidRPr="00F30F15" w:rsidRDefault="005155D6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5155D6" w:rsidRPr="00F30F15" w:rsidTr="00B32DD2">
        <w:tc>
          <w:tcPr>
            <w:tcW w:w="6355" w:type="dxa"/>
            <w:vAlign w:val="bottom"/>
          </w:tcPr>
          <w:p w:rsidR="005155D6" w:rsidRPr="00F30F15" w:rsidRDefault="005155D6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155D6" w:rsidRPr="00F30F15" w:rsidRDefault="005155D6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5155D6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155D6" w:rsidRPr="00F30F15" w:rsidRDefault="005155D6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155D6" w:rsidRPr="00F30F15" w:rsidRDefault="005155D6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5155D6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5155D6" w:rsidRPr="00F30F15" w:rsidRDefault="005155D6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5155D6" w:rsidRPr="00F30F15" w:rsidRDefault="005155D6" w:rsidP="005155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5155D6" w:rsidRPr="00F30F15" w:rsidTr="00B32DD2">
        <w:trPr>
          <w:trHeight w:val="270"/>
        </w:trPr>
        <w:tc>
          <w:tcPr>
            <w:tcW w:w="4035" w:type="dxa"/>
          </w:tcPr>
          <w:p w:rsidR="005155D6" w:rsidRPr="00F30F15" w:rsidRDefault="005155D6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55D6" w:rsidRPr="00F30F15" w:rsidRDefault="005155D6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5155D6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5155D6" w:rsidRPr="00F30F15" w:rsidRDefault="005155D6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155D6" w:rsidRPr="00F30F15" w:rsidRDefault="005155D6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AC6A87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5D6" w:rsidRPr="00F30F15" w:rsidRDefault="00AC6A87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5155D6" w:rsidRDefault="005155D6" w:rsidP="005155D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02" w:type="dxa"/>
        <w:tblInd w:w="5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2"/>
      </w:tblGrid>
      <w:tr w:rsidR="005155D6" w:rsidTr="00B32DD2">
        <w:trPr>
          <w:trHeight w:val="1645"/>
        </w:trPr>
        <w:tc>
          <w:tcPr>
            <w:tcW w:w="9302" w:type="dxa"/>
            <w:hideMark/>
          </w:tcPr>
          <w:p w:rsidR="005155D6" w:rsidRPr="005155D6" w:rsidRDefault="005155D6" w:rsidP="00B32DD2">
            <w:pPr>
              <w:widowControl w:val="0"/>
              <w:suppressAutoHyphens/>
              <w:spacing w:after="480"/>
              <w:ind w:right="-15"/>
              <w:jc w:val="center"/>
              <w:rPr>
                <w:b/>
                <w:kern w:val="2"/>
                <w:sz w:val="24"/>
                <w:szCs w:val="24"/>
                <w:lang w:eastAsia="zh-CN" w:bidi="hi-IN"/>
              </w:rPr>
            </w:pPr>
            <w:r w:rsidRPr="005155D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155D6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б утверждении положения о рабочей группе по проведению антикоррупционной экспертизы нормативно-правовых и локальных актов (проектов нормативно- правовых актов)</w:t>
            </w:r>
          </w:p>
        </w:tc>
      </w:tr>
    </w:tbl>
    <w:p w:rsidR="005155D6" w:rsidRPr="005155D6" w:rsidRDefault="005155D6" w:rsidP="005155D6">
      <w:pPr>
        <w:pStyle w:val="1"/>
        <w:spacing w:line="276" w:lineRule="auto"/>
        <w:jc w:val="both"/>
      </w:pPr>
      <w:r>
        <w:rPr>
          <w:rFonts w:ascii="Times New Roman" w:hAnsi="Times New Roman"/>
          <w:sz w:val="28"/>
          <w:szCs w:val="28"/>
        </w:rPr>
        <w:tab/>
      </w:r>
      <w:r w:rsidRPr="005155D6">
        <w:rPr>
          <w:rFonts w:ascii="Times New Roman" w:hAnsi="Times New Roman"/>
        </w:rPr>
        <w:t>В соответствии с Федеральным законом от 25.12.2008 №273-ФЗ "О противодействии коррупции", Федеральным законом от 17.07.2009 №172-ФЗ "Об антикоррупционной экспертизе нормативных правовых актов и проектов нормативных правовых актов", Законом Кировской области от 30.04.2009 №365-30 "О мерах противодействию коррупции в Кировской области", постановлением Правительства Российской Федерации от 26.02.2010 №96 "Об антикоррупционной экспертизе нормативных правовых актов и проектов нормативных правовых актов", постановлением Правительства Кировской области от 28.04.2009 №9/94 "О мерах по противодействию коррупции в Кировской области "ПРИКАЗЫВАЮ:</w:t>
      </w:r>
    </w:p>
    <w:p w:rsidR="005155D6" w:rsidRPr="005155D6" w:rsidRDefault="005155D6" w:rsidP="005155D6">
      <w:pPr>
        <w:pStyle w:val="1"/>
        <w:spacing w:line="276" w:lineRule="auto"/>
        <w:ind w:firstLine="708"/>
        <w:jc w:val="both"/>
      </w:pPr>
      <w:r w:rsidRPr="005155D6">
        <w:rPr>
          <w:rFonts w:ascii="Times New Roman" w:hAnsi="Times New Roman"/>
        </w:rPr>
        <w:t xml:space="preserve">1. Утвердить положение </w:t>
      </w:r>
      <w:r w:rsidRPr="005155D6">
        <w:rPr>
          <w:rFonts w:ascii="Times New Roman" w:hAnsi="Times New Roman"/>
          <w:color w:val="000000"/>
          <w:lang w:bidi="ru-RU"/>
        </w:rPr>
        <w:t>о рабочей группе по проведению антикоррупционной экспертизы нормативно-правовых и локальных актов (проектов нормативно- правовых актов). Приложение №1.</w:t>
      </w:r>
    </w:p>
    <w:p w:rsidR="005155D6" w:rsidRPr="005155D6" w:rsidRDefault="005155D6" w:rsidP="005155D6">
      <w:pPr>
        <w:pStyle w:val="1"/>
        <w:spacing w:line="276" w:lineRule="auto"/>
        <w:ind w:firstLine="708"/>
        <w:jc w:val="both"/>
      </w:pPr>
      <w:r w:rsidRPr="005155D6">
        <w:rPr>
          <w:rFonts w:ascii="Times New Roman" w:hAnsi="Times New Roman"/>
          <w:color w:val="000000"/>
          <w:lang w:bidi="ru-RU"/>
        </w:rPr>
        <w:t>2. Утвердить состав рабочей группы по проведению антикоррупционной экспертизы нормативно-правовых и локальных актов (проектов нормативно- правовых актов). Приложение №2.</w:t>
      </w:r>
    </w:p>
    <w:p w:rsidR="005155D6" w:rsidRPr="005155D6" w:rsidRDefault="005155D6" w:rsidP="005155D6">
      <w:pPr>
        <w:pStyle w:val="1"/>
        <w:spacing w:line="276" w:lineRule="auto"/>
        <w:ind w:firstLine="708"/>
        <w:jc w:val="both"/>
      </w:pPr>
      <w:r w:rsidRPr="005155D6">
        <w:rPr>
          <w:rFonts w:ascii="Times New Roman" w:hAnsi="Times New Roman"/>
          <w:color w:val="000000"/>
          <w:lang w:bidi="ru-RU"/>
        </w:rPr>
        <w:t>3. Контроль за исполнением данного приказа оставляю за собой.</w:t>
      </w:r>
    </w:p>
    <w:p w:rsidR="005155D6" w:rsidRPr="005155D6" w:rsidRDefault="005155D6" w:rsidP="00515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5155D6" w:rsidRPr="00F30F15" w:rsidTr="00B32DD2">
        <w:tc>
          <w:tcPr>
            <w:tcW w:w="2566" w:type="dxa"/>
            <w:vAlign w:val="bottom"/>
          </w:tcPr>
          <w:p w:rsidR="005155D6" w:rsidRPr="00F30F15" w:rsidRDefault="005155D6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155D6" w:rsidRPr="00F30F15" w:rsidRDefault="005155D6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5155D6" w:rsidRPr="00F30F15" w:rsidTr="00B32DD2">
        <w:tc>
          <w:tcPr>
            <w:tcW w:w="2566" w:type="dxa"/>
          </w:tcPr>
          <w:p w:rsidR="005155D6" w:rsidRPr="00F30F15" w:rsidRDefault="005155D6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155D6" w:rsidRPr="00F30F15" w:rsidRDefault="005155D6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C600D2" w:rsidRDefault="00C600D2" w:rsidP="00C600D2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C600D2" w:rsidRDefault="00C600D2" w:rsidP="00C600D2">
      <w:pPr>
        <w:pStyle w:val="1"/>
        <w:spacing w:line="276" w:lineRule="auto"/>
        <w:jc w:val="both"/>
        <w:rPr>
          <w:rFonts w:ascii="Times New Roman" w:eastAsiaTheme="minorEastAsia" w:hAnsi="Times New Roman" w:cstheme="minorBidi"/>
          <w:spacing w:val="0"/>
          <w:sz w:val="28"/>
          <w:szCs w:val="28"/>
        </w:rPr>
      </w:pPr>
    </w:p>
    <w:p w:rsidR="005155D6" w:rsidRDefault="005155D6" w:rsidP="00C600D2">
      <w:pPr>
        <w:pStyle w:val="1"/>
        <w:spacing w:line="276" w:lineRule="auto"/>
        <w:jc w:val="both"/>
        <w:rPr>
          <w:rFonts w:ascii="Times New Roman" w:eastAsiaTheme="minorEastAsia" w:hAnsi="Times New Roman" w:cstheme="minorBidi"/>
          <w:spacing w:val="0"/>
          <w:sz w:val="28"/>
          <w:szCs w:val="28"/>
        </w:rPr>
      </w:pPr>
    </w:p>
    <w:p w:rsidR="005155D6" w:rsidRDefault="005155D6" w:rsidP="00C600D2">
      <w:pPr>
        <w:pStyle w:val="1"/>
        <w:spacing w:line="276" w:lineRule="auto"/>
        <w:jc w:val="both"/>
        <w:rPr>
          <w:rFonts w:ascii="Times New Roman" w:eastAsiaTheme="minorEastAsia" w:hAnsi="Times New Roman" w:cstheme="minorBidi"/>
          <w:spacing w:val="0"/>
          <w:sz w:val="28"/>
          <w:szCs w:val="28"/>
        </w:rPr>
      </w:pPr>
    </w:p>
    <w:p w:rsidR="005155D6" w:rsidRDefault="005155D6" w:rsidP="00C600D2">
      <w:pPr>
        <w:pStyle w:val="1"/>
        <w:spacing w:line="276" w:lineRule="auto"/>
        <w:jc w:val="both"/>
        <w:rPr>
          <w:rFonts w:ascii="Times New Roman" w:eastAsiaTheme="minorEastAsia" w:hAnsi="Times New Roman" w:cstheme="minorBidi"/>
          <w:spacing w:val="0"/>
          <w:sz w:val="28"/>
          <w:szCs w:val="28"/>
        </w:rPr>
      </w:pPr>
    </w:p>
    <w:p w:rsidR="005155D6" w:rsidRDefault="005155D6" w:rsidP="00C600D2">
      <w:pPr>
        <w:pStyle w:val="1"/>
        <w:spacing w:line="276" w:lineRule="auto"/>
        <w:jc w:val="both"/>
        <w:rPr>
          <w:rFonts w:ascii="Times New Roman" w:eastAsiaTheme="minorEastAsia" w:hAnsi="Times New Roman" w:cstheme="minorBidi"/>
          <w:spacing w:val="0"/>
          <w:sz w:val="28"/>
          <w:szCs w:val="28"/>
        </w:rPr>
      </w:pPr>
    </w:p>
    <w:p w:rsidR="005155D6" w:rsidRDefault="005155D6" w:rsidP="00C600D2">
      <w:pPr>
        <w:pStyle w:val="1"/>
        <w:spacing w:line="276" w:lineRule="auto"/>
        <w:jc w:val="both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600D2" w:rsidTr="007857DA">
        <w:tc>
          <w:tcPr>
            <w:tcW w:w="4785" w:type="dxa"/>
          </w:tcPr>
          <w:p w:rsidR="00C600D2" w:rsidRDefault="00C600D2" w:rsidP="007857DA">
            <w:pPr>
              <w:pStyle w:val="1"/>
              <w:shd w:val="clear" w:color="auto" w:fill="auto"/>
              <w:spacing w:line="276" w:lineRule="auto"/>
              <w:jc w:val="both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</w:p>
        </w:tc>
        <w:tc>
          <w:tcPr>
            <w:tcW w:w="4786" w:type="dxa"/>
          </w:tcPr>
          <w:p w:rsidR="00C600D2" w:rsidRDefault="00C600D2" w:rsidP="005155D6">
            <w:pPr>
              <w:pStyle w:val="1"/>
              <w:shd w:val="clear" w:color="auto" w:fill="auto"/>
              <w:spacing w:line="276" w:lineRule="auto"/>
              <w:jc w:val="right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  <w:r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  <w:t>Приложение 1</w:t>
            </w:r>
          </w:p>
          <w:p w:rsidR="00C600D2" w:rsidRDefault="00C600D2" w:rsidP="007857DA">
            <w:pPr>
              <w:pStyle w:val="1"/>
              <w:shd w:val="clear" w:color="auto" w:fill="auto"/>
              <w:spacing w:line="276" w:lineRule="auto"/>
              <w:jc w:val="both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</w:p>
          <w:p w:rsidR="005155D6" w:rsidRPr="00D34E0F" w:rsidRDefault="005155D6" w:rsidP="005155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Утверждено приказом</w:t>
            </w:r>
            <w:r w:rsidRPr="00D34E0F">
              <w:rPr>
                <w:rFonts w:ascii="Times New Roman" w:hAnsi="Times New Roman" w:cs="Times New Roman"/>
              </w:rPr>
              <w:t xml:space="preserve"> </w:t>
            </w:r>
          </w:p>
          <w:p w:rsidR="005155D6" w:rsidRPr="00D34E0F" w:rsidRDefault="005155D6" w:rsidP="005155D6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D34E0F">
              <w:rPr>
                <w:rFonts w:ascii="Times New Roman" w:hAnsi="Times New Roman" w:cs="Times New Roman"/>
              </w:rPr>
              <w:t xml:space="preserve"> МКУК</w:t>
            </w:r>
          </w:p>
          <w:p w:rsidR="005155D6" w:rsidRPr="00D34E0F" w:rsidRDefault="005155D6" w:rsidP="005155D6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 xml:space="preserve"> «Загарский СДК»          </w:t>
            </w:r>
          </w:p>
          <w:p w:rsidR="005155D6" w:rsidRPr="00D34E0F" w:rsidRDefault="005155D6" w:rsidP="005155D6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И.И.Балабанова</w:t>
            </w:r>
          </w:p>
          <w:p w:rsidR="005155D6" w:rsidRPr="00D34E0F" w:rsidRDefault="00AC6A87" w:rsidP="005155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№22</w:t>
            </w:r>
            <w:r w:rsidR="005155D6">
              <w:rPr>
                <w:rFonts w:ascii="Times New Roman" w:hAnsi="Times New Roman" w:cs="Times New Roman"/>
              </w:rPr>
              <w:t xml:space="preserve"> от </w:t>
            </w:r>
            <w:r w:rsidRPr="00AC6A87">
              <w:rPr>
                <w:rFonts w:ascii="Times New Roman" w:hAnsi="Times New Roman" w:cs="Times New Roman"/>
              </w:rPr>
              <w:t>01.07.2022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5155D6" w:rsidRPr="00D34E0F">
              <w:rPr>
                <w:rFonts w:ascii="Times New Roman" w:hAnsi="Times New Roman" w:cs="Times New Roman"/>
              </w:rPr>
              <w:t>г</w:t>
            </w:r>
          </w:p>
          <w:p w:rsidR="00C600D2" w:rsidRDefault="00C600D2" w:rsidP="007857DA">
            <w:pPr>
              <w:pStyle w:val="1"/>
              <w:shd w:val="clear" w:color="auto" w:fill="auto"/>
              <w:spacing w:line="276" w:lineRule="auto"/>
              <w:jc w:val="both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</w:p>
        </w:tc>
      </w:tr>
      <w:tr w:rsidR="00C600D2" w:rsidTr="007857DA">
        <w:tc>
          <w:tcPr>
            <w:tcW w:w="4785" w:type="dxa"/>
          </w:tcPr>
          <w:p w:rsidR="00C600D2" w:rsidRDefault="00C600D2" w:rsidP="007857DA">
            <w:pPr>
              <w:pStyle w:val="1"/>
              <w:shd w:val="clear" w:color="auto" w:fill="auto"/>
              <w:spacing w:line="276" w:lineRule="auto"/>
              <w:jc w:val="both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</w:p>
        </w:tc>
        <w:tc>
          <w:tcPr>
            <w:tcW w:w="4786" w:type="dxa"/>
          </w:tcPr>
          <w:p w:rsidR="00C600D2" w:rsidRDefault="00C600D2" w:rsidP="007857DA">
            <w:pPr>
              <w:pStyle w:val="1"/>
              <w:shd w:val="clear" w:color="auto" w:fill="auto"/>
              <w:spacing w:line="276" w:lineRule="auto"/>
              <w:jc w:val="both"/>
              <w:rPr>
                <w:rFonts w:ascii="Liberation Serif" w:hAnsi="Liberation Serif" w:cs="Arial"/>
                <w:kern w:val="2"/>
                <w:sz w:val="28"/>
                <w:szCs w:val="28"/>
                <w:lang w:eastAsia="en-US" w:bidi="hi-IN"/>
              </w:rPr>
            </w:pPr>
          </w:p>
        </w:tc>
      </w:tr>
    </w:tbl>
    <w:p w:rsidR="00C600D2" w:rsidRDefault="00C600D2" w:rsidP="00C600D2">
      <w:pPr>
        <w:pStyle w:val="1"/>
        <w:spacing w:line="276" w:lineRule="auto"/>
        <w:jc w:val="both"/>
        <w:rPr>
          <w:rFonts w:ascii="Liberation Serif" w:hAnsi="Liberation Serif" w:cs="Arial"/>
          <w:kern w:val="2"/>
          <w:sz w:val="28"/>
          <w:szCs w:val="28"/>
          <w:lang w:eastAsia="en-US" w:bidi="hi-IN"/>
        </w:rPr>
      </w:pPr>
    </w:p>
    <w:p w:rsidR="00C600D2" w:rsidRDefault="00C600D2" w:rsidP="00C600D2">
      <w:pPr>
        <w:pStyle w:val="1"/>
        <w:spacing w:line="276" w:lineRule="auto"/>
        <w:jc w:val="both"/>
        <w:rPr>
          <w:rFonts w:ascii="Liberation Serif" w:hAnsi="Liberation Serif" w:cs="Arial"/>
          <w:kern w:val="2"/>
          <w:sz w:val="28"/>
          <w:szCs w:val="28"/>
          <w:lang w:eastAsia="en-US" w:bidi="hi-IN"/>
        </w:rPr>
      </w:pPr>
    </w:p>
    <w:p w:rsidR="00C600D2" w:rsidRPr="005155D6" w:rsidRDefault="00C600D2" w:rsidP="00C600D2">
      <w:pPr>
        <w:pStyle w:val="1"/>
        <w:spacing w:line="276" w:lineRule="auto"/>
        <w:jc w:val="center"/>
      </w:pPr>
      <w:r w:rsidRPr="005155D6">
        <w:rPr>
          <w:rFonts w:ascii="Times New Roman" w:hAnsi="Times New Roman"/>
          <w:b/>
          <w:color w:val="000000"/>
          <w:lang w:bidi="ru-RU"/>
        </w:rPr>
        <w:t>ПОЛОЖЕНИЕ</w:t>
      </w:r>
    </w:p>
    <w:p w:rsidR="00C600D2" w:rsidRPr="005155D6" w:rsidRDefault="00C600D2" w:rsidP="00C600D2">
      <w:pPr>
        <w:widowControl w:val="0"/>
        <w:spacing w:after="0" w:line="240" w:lineRule="auto"/>
        <w:jc w:val="center"/>
        <w:rPr>
          <w:sz w:val="24"/>
          <w:szCs w:val="24"/>
        </w:rPr>
      </w:pPr>
      <w:r w:rsidRPr="005155D6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о рабочей группе по проведению антикоррупционной экспертизы нормативно-правовых и локальных актов </w:t>
      </w:r>
    </w:p>
    <w:p w:rsidR="00C600D2" w:rsidRPr="005155D6" w:rsidRDefault="00C600D2" w:rsidP="00C600D2">
      <w:pPr>
        <w:widowControl w:val="0"/>
        <w:spacing w:after="0"/>
        <w:jc w:val="center"/>
        <w:rPr>
          <w:b/>
          <w:bCs/>
          <w:sz w:val="24"/>
          <w:szCs w:val="24"/>
        </w:rPr>
      </w:pPr>
      <w:r w:rsidRPr="005155D6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(проектов нормативно- правовых актов)                                     </w:t>
      </w:r>
    </w:p>
    <w:p w:rsidR="00C600D2" w:rsidRPr="005155D6" w:rsidRDefault="00C600D2" w:rsidP="00C600D2">
      <w:pPr>
        <w:widowControl w:val="0"/>
        <w:jc w:val="center"/>
        <w:rPr>
          <w:b/>
          <w:bCs/>
          <w:sz w:val="24"/>
          <w:szCs w:val="24"/>
        </w:rPr>
      </w:pPr>
    </w:p>
    <w:p w:rsidR="00C600D2" w:rsidRPr="005155D6" w:rsidRDefault="00C600D2" w:rsidP="00C600D2">
      <w:pPr>
        <w:widowControl w:val="0"/>
        <w:numPr>
          <w:ilvl w:val="1"/>
          <w:numId w:val="1"/>
        </w:numPr>
        <w:tabs>
          <w:tab w:val="clear" w:pos="708"/>
          <w:tab w:val="left" w:pos="8335"/>
        </w:tabs>
        <w:suppressAutoHyphens/>
        <w:spacing w:before="60" w:after="0" w:line="240" w:lineRule="auto"/>
        <w:ind w:hanging="709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b/>
          <w:bCs/>
          <w:color w:val="000000"/>
          <w:sz w:val="24"/>
          <w:szCs w:val="24"/>
        </w:rPr>
        <w:t>Общие положения</w:t>
      </w:r>
    </w:p>
    <w:p w:rsidR="00C600D2" w:rsidRPr="005155D6" w:rsidRDefault="00C600D2" w:rsidP="00C600D2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1.1.  Рабочая группа </w:t>
      </w: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 xml:space="preserve"> по проведению антикоррупционной экспертизы нормативно-правовых и локальных актов (проектов нормативно- правовых актов) </w:t>
      </w:r>
      <w:r w:rsidRPr="005155D6">
        <w:rPr>
          <w:rFonts w:ascii="Times New Roman" w:hAnsi="Times New Roman"/>
          <w:color w:val="000000"/>
          <w:spacing w:val="2"/>
          <w:sz w:val="24"/>
          <w:szCs w:val="24"/>
        </w:rPr>
        <w:t xml:space="preserve">(далее - рабочая группа) является совещательным органом в муниципальном учреждении управлении культуры и молодежной политики администрации Юрьянского района Кировской области  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и устанавливает определение антикоррупционной экспертизы, коррупционных факторов, </w:t>
      </w:r>
      <w:proofErr w:type="spellStart"/>
      <w:r w:rsidRPr="005155D6">
        <w:rPr>
          <w:rFonts w:ascii="Times New Roman" w:hAnsi="Times New Roman"/>
          <w:color w:val="000000"/>
          <w:sz w:val="24"/>
          <w:szCs w:val="24"/>
        </w:rPr>
        <w:t>коррупциогенных</w:t>
      </w:r>
      <w:proofErr w:type="spellEnd"/>
      <w:r w:rsidRPr="005155D6">
        <w:rPr>
          <w:rFonts w:ascii="Times New Roman" w:hAnsi="Times New Roman"/>
          <w:color w:val="000000"/>
          <w:sz w:val="24"/>
          <w:szCs w:val="24"/>
        </w:rPr>
        <w:t xml:space="preserve"> норм, порядок проведения антикоррупционной экспертизы </w:t>
      </w: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 xml:space="preserve"> нормативно-правовых и локальных актов (проектов нормативно- правовых актов) 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принимаемых в </w:t>
      </w:r>
      <w:r w:rsidRPr="005155D6">
        <w:rPr>
          <w:rFonts w:ascii="Times New Roman" w:hAnsi="Times New Roman"/>
          <w:color w:val="000000"/>
          <w:spacing w:val="2"/>
          <w:sz w:val="24"/>
          <w:szCs w:val="24"/>
        </w:rPr>
        <w:t>муниципальном учреждении управлении культуры и молодежной политики администрации Юрьянского района Кировской области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  (далее – Учреждение). </w:t>
      </w:r>
    </w:p>
    <w:p w:rsidR="00C600D2" w:rsidRPr="005155D6" w:rsidRDefault="00C600D2" w:rsidP="00C600D2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pacing w:val="2"/>
          <w:sz w:val="24"/>
          <w:szCs w:val="24"/>
        </w:rPr>
        <w:tab/>
        <w:t>1.2. Рабочая группа руководствуется в своей деятельности Федеральным законом от 25.12.2008 № 273-ФЗ «О противодействии коррупции», с Федеральным законом от 17.07.2009 № 172-ФЗ «Об антикоррупционной экспертизе нормативных правовых актов и проектов нормативных правовых актов», Указом Президента Российской Федерации от 19.05.2008 № 815 «О мерах по противодействию коррупции», постановлением Правительства Российской Федерации от 26.02.2010 №96 "Об антикоррупционной экспертизе нормативных правовых актов и проектов нормативных правовых актов", постановлением Правительства Кировской области от 28.04.2009 №9/94 "О мерах по противодействию коррупции в Кировской области", а также настоящим Положением.</w:t>
      </w:r>
    </w:p>
    <w:p w:rsidR="00C600D2" w:rsidRPr="005155D6" w:rsidRDefault="00C600D2" w:rsidP="00C600D2">
      <w:pPr>
        <w:widowControl w:val="0"/>
        <w:spacing w:line="321" w:lineRule="exact"/>
        <w:jc w:val="both"/>
        <w:rPr>
          <w:rFonts w:ascii="Liberation Serif" w:hAnsi="Liberation Serif"/>
          <w:sz w:val="24"/>
          <w:szCs w:val="24"/>
        </w:rPr>
      </w:pPr>
      <w:r w:rsidRPr="005155D6">
        <w:rPr>
          <w:rFonts w:ascii="Times New Roman" w:hAnsi="Times New Roman"/>
          <w:color w:val="000000"/>
          <w:spacing w:val="2"/>
          <w:sz w:val="24"/>
          <w:szCs w:val="24"/>
        </w:rPr>
        <w:tab/>
        <w:t xml:space="preserve">1.3.  Рабочая группа создана в целях 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выявления </w:t>
      </w:r>
      <w:proofErr w:type="gramStart"/>
      <w:r w:rsidRPr="005155D6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>нормативно-правовых и локальных актов</w:t>
      </w:r>
      <w:proofErr w:type="gramEnd"/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 xml:space="preserve"> (проектов нормативно- правовых актов)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 условий для возникновения </w:t>
      </w:r>
      <w:proofErr w:type="spellStart"/>
      <w:r w:rsidRPr="005155D6">
        <w:rPr>
          <w:rFonts w:ascii="Times New Roman" w:hAnsi="Times New Roman"/>
          <w:color w:val="000000"/>
          <w:sz w:val="24"/>
          <w:szCs w:val="24"/>
        </w:rPr>
        <w:t>коррупциогенных</w:t>
      </w:r>
      <w:proofErr w:type="spellEnd"/>
      <w:r w:rsidRPr="005155D6">
        <w:rPr>
          <w:rFonts w:ascii="Times New Roman" w:hAnsi="Times New Roman"/>
          <w:color w:val="000000"/>
          <w:sz w:val="24"/>
          <w:szCs w:val="24"/>
        </w:rPr>
        <w:t xml:space="preserve"> факторов, оценки степени их </w:t>
      </w:r>
      <w:proofErr w:type="spellStart"/>
      <w:r w:rsidRPr="005155D6">
        <w:rPr>
          <w:rFonts w:ascii="Times New Roman" w:hAnsi="Times New Roman"/>
          <w:color w:val="000000"/>
          <w:sz w:val="24"/>
          <w:szCs w:val="24"/>
        </w:rPr>
        <w:t>коррупциогенности</w:t>
      </w:r>
      <w:proofErr w:type="spellEnd"/>
      <w:r w:rsidRPr="005155D6">
        <w:rPr>
          <w:rFonts w:ascii="Times New Roman" w:hAnsi="Times New Roman"/>
          <w:color w:val="000000"/>
          <w:sz w:val="24"/>
          <w:szCs w:val="24"/>
        </w:rPr>
        <w:t>, разработки рекомендаций, направленных на устранение или ограничение действия таких факторов</w:t>
      </w:r>
      <w:r w:rsidRPr="005155D6">
        <w:rPr>
          <w:color w:val="000000"/>
          <w:sz w:val="24"/>
          <w:szCs w:val="24"/>
        </w:rPr>
        <w:t>.</w:t>
      </w:r>
    </w:p>
    <w:p w:rsidR="00C600D2" w:rsidRPr="005155D6" w:rsidRDefault="00C600D2" w:rsidP="00C600D2">
      <w:pPr>
        <w:widowControl w:val="0"/>
        <w:spacing w:line="321" w:lineRule="exact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600D2" w:rsidRPr="005155D6" w:rsidRDefault="00C600D2" w:rsidP="00C600D2">
      <w:pPr>
        <w:widowControl w:val="0"/>
        <w:spacing w:line="321" w:lineRule="exact"/>
        <w:jc w:val="center"/>
        <w:rPr>
          <w:color w:val="000000"/>
          <w:sz w:val="24"/>
          <w:szCs w:val="24"/>
        </w:rPr>
      </w:pPr>
      <w:r w:rsidRPr="005155D6">
        <w:rPr>
          <w:rFonts w:ascii="Times New Roman" w:hAnsi="Times New Roman"/>
          <w:b/>
          <w:color w:val="000000"/>
          <w:sz w:val="24"/>
          <w:szCs w:val="24"/>
        </w:rPr>
        <w:t>2.  Состав рабочей группы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lastRenderedPageBreak/>
        <w:tab/>
        <w:t>2.</w:t>
      </w:r>
      <w:proofErr w:type="gramStart"/>
      <w:r w:rsidRPr="005155D6">
        <w:rPr>
          <w:rFonts w:ascii="Times New Roman" w:hAnsi="Times New Roman"/>
          <w:sz w:val="24"/>
          <w:szCs w:val="24"/>
        </w:rPr>
        <w:t>1.Рабочая</w:t>
      </w:r>
      <w:proofErr w:type="gramEnd"/>
      <w:r w:rsidRPr="005155D6">
        <w:rPr>
          <w:rFonts w:ascii="Times New Roman" w:hAnsi="Times New Roman"/>
          <w:sz w:val="24"/>
          <w:szCs w:val="24"/>
        </w:rPr>
        <w:t xml:space="preserve"> группа состоит из председателя, заместителя председателя, секретаря и членов рабочей группы, не менее 5 человек. Рабочая группа утверждается приказом Учреждения.</w:t>
      </w:r>
    </w:p>
    <w:p w:rsidR="00C600D2" w:rsidRPr="005155D6" w:rsidRDefault="00C600D2" w:rsidP="00C600D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2.</w:t>
      </w:r>
      <w:proofErr w:type="gramStart"/>
      <w:r w:rsidRPr="005155D6">
        <w:rPr>
          <w:rFonts w:ascii="Times New Roman" w:hAnsi="Times New Roman"/>
          <w:sz w:val="24"/>
          <w:szCs w:val="24"/>
        </w:rPr>
        <w:t>2.Председатель</w:t>
      </w:r>
      <w:proofErr w:type="gramEnd"/>
      <w:r w:rsidRPr="005155D6">
        <w:rPr>
          <w:rFonts w:ascii="Times New Roman" w:hAnsi="Times New Roman"/>
          <w:sz w:val="24"/>
          <w:szCs w:val="24"/>
        </w:rPr>
        <w:t xml:space="preserve"> рабочей группы: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руководит работой рабочей группы;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-председательствует на заседаниях рабочей группы;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подписывает заключения рабочей группы;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-несет ответственность за выполнение возложенных на рабочую группу задач.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В период отсутствия председателя рабочей группы его обязанности выполняет заместитель председателя.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2.3. Секретарь рабочей группы: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информирует членов рабочей группы о месте и времени проведения заседания рабочей группы;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организует подготовку материалов к заседаниям;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обобщает представленную информацию;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оформляет протоколы заседаний, заключения антикоррупционной экспертизы (далее — экспертиза);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 рассылает принятые решения, заключения экспертизы;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-размещает заключения экспертизы на официальном сайте учреждения.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5D6">
        <w:rPr>
          <w:rFonts w:ascii="Times New Roman" w:hAnsi="Times New Roman"/>
          <w:sz w:val="24"/>
          <w:szCs w:val="24"/>
        </w:rPr>
        <w:tab/>
        <w:t>2.</w:t>
      </w:r>
      <w:proofErr w:type="gramStart"/>
      <w:r w:rsidRPr="005155D6">
        <w:rPr>
          <w:rFonts w:ascii="Times New Roman" w:hAnsi="Times New Roman"/>
          <w:sz w:val="24"/>
          <w:szCs w:val="24"/>
        </w:rPr>
        <w:t>4.Организационно</w:t>
      </w:r>
      <w:proofErr w:type="gramEnd"/>
      <w:r w:rsidRPr="005155D6">
        <w:rPr>
          <w:rFonts w:ascii="Times New Roman" w:hAnsi="Times New Roman"/>
          <w:sz w:val="24"/>
          <w:szCs w:val="24"/>
        </w:rPr>
        <w:t>-техническое обеспечение деятельности рабочей группы осуществляет секретарь рабочей группы.</w:t>
      </w:r>
    </w:p>
    <w:p w:rsidR="00C600D2" w:rsidRPr="005155D6" w:rsidRDefault="00C600D2" w:rsidP="00C600D2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55D6">
        <w:rPr>
          <w:rFonts w:ascii="Times New Roman" w:hAnsi="Times New Roman"/>
          <w:b/>
          <w:color w:val="000000"/>
          <w:sz w:val="24"/>
          <w:szCs w:val="24"/>
        </w:rPr>
        <w:tab/>
        <w:t>3. Права и обязанности рабочей группы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3.1. Рабочая группа:</w:t>
      </w:r>
    </w:p>
    <w:p w:rsidR="00C600D2" w:rsidRPr="005155D6" w:rsidRDefault="00C600D2" w:rsidP="00C600D2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-</w:t>
      </w:r>
      <w:proofErr w:type="gramStart"/>
      <w:r w:rsidRPr="005155D6">
        <w:rPr>
          <w:rFonts w:ascii="Times New Roman" w:hAnsi="Times New Roman"/>
          <w:color w:val="000000"/>
          <w:sz w:val="24"/>
          <w:szCs w:val="24"/>
        </w:rPr>
        <w:t>проводит  экспертизу</w:t>
      </w:r>
      <w:proofErr w:type="gramEnd"/>
      <w:r w:rsidRPr="005155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 xml:space="preserve">нормативно-правовых и локальных актов (проектов нормативно- правовых актов), </w:t>
      </w:r>
      <w:r w:rsidRPr="005155D6">
        <w:rPr>
          <w:rFonts w:ascii="Times New Roman" w:hAnsi="Times New Roman"/>
          <w:color w:val="000000"/>
          <w:sz w:val="24"/>
          <w:szCs w:val="24"/>
        </w:rPr>
        <w:t xml:space="preserve"> принимаемых в Учреждении. 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- готовит заключение по результатам проведения экспертизы;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- ведёт учет результатов экспертизы;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-выносит рекомендации по устранению выявленных </w:t>
      </w:r>
      <w:proofErr w:type="spellStart"/>
      <w:r w:rsidRPr="005155D6">
        <w:rPr>
          <w:rFonts w:ascii="Times New Roman" w:hAnsi="Times New Roman"/>
          <w:color w:val="000000"/>
          <w:sz w:val="24"/>
          <w:szCs w:val="24"/>
        </w:rPr>
        <w:t>коррупциогенных</w:t>
      </w:r>
      <w:proofErr w:type="spellEnd"/>
      <w:r w:rsidRPr="005155D6">
        <w:rPr>
          <w:rFonts w:ascii="Times New Roman" w:hAnsi="Times New Roman"/>
          <w:color w:val="000000"/>
          <w:sz w:val="24"/>
          <w:szCs w:val="24"/>
        </w:rPr>
        <w:t xml:space="preserve"> факторов или нейтрализации вызываемых ими негативных последствий.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3.2. Рабочая группа имеет право: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-запрашивать в установленном порядке необходимую информацию по существу проводимой экспертизы;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-привлекать в установленном порядке </w:t>
      </w:r>
      <w:proofErr w:type="gramStart"/>
      <w:r w:rsidRPr="005155D6">
        <w:rPr>
          <w:rFonts w:ascii="Times New Roman" w:hAnsi="Times New Roman"/>
          <w:color w:val="000000"/>
          <w:sz w:val="24"/>
          <w:szCs w:val="24"/>
        </w:rPr>
        <w:t>других  специалистов</w:t>
      </w:r>
      <w:proofErr w:type="gramEnd"/>
      <w:r w:rsidRPr="005155D6">
        <w:rPr>
          <w:rFonts w:ascii="Times New Roman" w:hAnsi="Times New Roman"/>
          <w:color w:val="000000"/>
          <w:sz w:val="24"/>
          <w:szCs w:val="24"/>
        </w:rPr>
        <w:t xml:space="preserve"> в целях реализации своих полномочий.</w:t>
      </w:r>
    </w:p>
    <w:p w:rsidR="00C600D2" w:rsidRPr="005155D6" w:rsidRDefault="00C600D2" w:rsidP="00C600D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b/>
          <w:color w:val="000000"/>
          <w:sz w:val="24"/>
          <w:szCs w:val="24"/>
        </w:rPr>
        <w:t>4. Организация деятельности рабочей группы</w:t>
      </w:r>
      <w:r w:rsidRPr="005155D6">
        <w:rPr>
          <w:rFonts w:ascii="Times New Roman" w:hAnsi="Times New Roman"/>
          <w:color w:val="000000"/>
          <w:sz w:val="24"/>
          <w:szCs w:val="24"/>
        </w:rPr>
        <w:t>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4.1. Заседания рабочей группы проводятся по мере поступления на экспертизу </w:t>
      </w: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>нормативно-правовых и локальных актов (проектов нормативно- правовых актов).</w:t>
      </w:r>
    </w:p>
    <w:p w:rsidR="00C600D2" w:rsidRPr="005155D6" w:rsidRDefault="00C600D2" w:rsidP="00C600D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ab/>
        <w:t xml:space="preserve">4.2. Порядок проведения антикоррупционной экспертизы проектов нормативно-правовых и локальных актов и действующих нормативно-правовых и локальных актов осуществляется в соответствии с Положением о порядке проведения антикоррупционной </w:t>
      </w:r>
      <w:proofErr w:type="gramStart"/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>экспертизы  нормативно</w:t>
      </w:r>
      <w:proofErr w:type="gramEnd"/>
      <w:r w:rsidRPr="005155D6">
        <w:rPr>
          <w:rFonts w:ascii="Times New Roman" w:hAnsi="Times New Roman"/>
          <w:color w:val="000000"/>
          <w:sz w:val="24"/>
          <w:szCs w:val="24"/>
          <w:lang w:bidi="ru-RU"/>
        </w:rPr>
        <w:t>-правовых и локальных актов (проектов нормативно-правовых актов).</w:t>
      </w:r>
    </w:p>
    <w:p w:rsidR="00C600D2" w:rsidRPr="005155D6" w:rsidRDefault="00C600D2" w:rsidP="00C6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4.3. Заседание рабочей группы правомочно, если на нем присутствует более 2/3 ее состава. Рассмотрение рабочей группой поступивших документов может проводиться в рабочем порядке.                                                                                                </w:t>
      </w:r>
    </w:p>
    <w:p w:rsidR="00C600D2" w:rsidRPr="005155D6" w:rsidRDefault="00C600D2" w:rsidP="00C600D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4.4.  Заседания рабочей группы проводятся под руководством ее Председателя. В его отсутствие руководство Комиссией осуществляется заместителем председателя Комиссии.</w:t>
      </w:r>
    </w:p>
    <w:p w:rsidR="00C600D2" w:rsidRPr="005155D6" w:rsidRDefault="00C600D2" w:rsidP="00C600D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4.5. На заседании рабочей группы ведется протокол, в котором фиксируются принятые решения. Протокол подписывается Председателем, заместителем председателя, секретарем и членами Комиссии.</w:t>
      </w:r>
    </w:p>
    <w:p w:rsidR="00C600D2" w:rsidRPr="005155D6" w:rsidRDefault="00C600D2" w:rsidP="00C600D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lastRenderedPageBreak/>
        <w:tab/>
        <w:t>4.6. Члены рабочей группы вправе участвовать в обсуждении вопросов, внесенных на заседание рабочей группы, при необходимости готовить заключения по проектам решений Комиссии.</w:t>
      </w:r>
    </w:p>
    <w:p w:rsidR="00C600D2" w:rsidRPr="005155D6" w:rsidRDefault="00C600D2" w:rsidP="00C600D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>4.7. Члены рабочей группы участвуют в заседаниях рабочей группы лично и не вправе делегировать свои полномочия другим лицам. В случае невозможности присутствовать на заседании член рабочей группы обязан заблаговременно уведомить об этом секретаря комиссии.</w:t>
      </w:r>
    </w:p>
    <w:p w:rsidR="00C600D2" w:rsidRPr="005155D6" w:rsidRDefault="00C600D2" w:rsidP="00C600D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5155D6">
        <w:rPr>
          <w:rFonts w:ascii="Times New Roman" w:hAnsi="Times New Roman"/>
          <w:color w:val="000000"/>
          <w:sz w:val="24"/>
          <w:szCs w:val="24"/>
        </w:rPr>
        <w:tab/>
        <w:t xml:space="preserve">4.8. Деятельность рабочей группы </w:t>
      </w:r>
      <w:proofErr w:type="gramStart"/>
      <w:r w:rsidRPr="005155D6">
        <w:rPr>
          <w:rFonts w:ascii="Times New Roman" w:hAnsi="Times New Roman"/>
          <w:color w:val="000000"/>
          <w:sz w:val="24"/>
          <w:szCs w:val="24"/>
        </w:rPr>
        <w:t>прекращается  на</w:t>
      </w:r>
      <w:proofErr w:type="gramEnd"/>
      <w:r w:rsidRPr="005155D6">
        <w:rPr>
          <w:rFonts w:ascii="Times New Roman" w:hAnsi="Times New Roman"/>
          <w:color w:val="000000"/>
          <w:sz w:val="24"/>
          <w:szCs w:val="24"/>
        </w:rPr>
        <w:t xml:space="preserve"> основании приказа Учреждения.</w:t>
      </w:r>
    </w:p>
    <w:p w:rsidR="00C600D2" w:rsidRPr="005155D6" w:rsidRDefault="00C600D2" w:rsidP="00C600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0D2" w:rsidRPr="005155D6" w:rsidRDefault="00C600D2" w:rsidP="00C600D2">
      <w:pPr>
        <w:widowControl w:val="0"/>
        <w:tabs>
          <w:tab w:val="left" w:pos="1508"/>
        </w:tabs>
        <w:jc w:val="center"/>
        <w:outlineLvl w:val="0"/>
        <w:rPr>
          <w:rFonts w:ascii="Liberation Serif" w:hAnsi="Liberation Serif" w:cs="Arial"/>
          <w:spacing w:val="-12"/>
          <w:sz w:val="24"/>
          <w:szCs w:val="24"/>
        </w:rPr>
      </w:pPr>
    </w:p>
    <w:p w:rsidR="00C600D2" w:rsidRPr="005155D6" w:rsidRDefault="00C600D2" w:rsidP="00C600D2">
      <w:pPr>
        <w:widowControl w:val="0"/>
        <w:rPr>
          <w:sz w:val="24"/>
          <w:szCs w:val="24"/>
        </w:rPr>
      </w:pPr>
    </w:p>
    <w:p w:rsidR="00C600D2" w:rsidRPr="005155D6" w:rsidRDefault="00C600D2" w:rsidP="00C600D2">
      <w:pPr>
        <w:widowControl w:val="0"/>
        <w:rPr>
          <w:sz w:val="24"/>
          <w:szCs w:val="24"/>
        </w:rPr>
      </w:pPr>
    </w:p>
    <w:p w:rsidR="00C600D2" w:rsidRPr="005155D6" w:rsidRDefault="00C600D2" w:rsidP="00C600D2">
      <w:pPr>
        <w:widowControl w:val="0"/>
        <w:rPr>
          <w:sz w:val="24"/>
          <w:szCs w:val="24"/>
        </w:rPr>
      </w:pPr>
    </w:p>
    <w:p w:rsidR="00C600D2" w:rsidRPr="005155D6" w:rsidRDefault="00C600D2" w:rsidP="00C600D2">
      <w:pPr>
        <w:widowControl w:val="0"/>
        <w:rPr>
          <w:sz w:val="24"/>
          <w:szCs w:val="24"/>
        </w:rPr>
      </w:pPr>
    </w:p>
    <w:p w:rsidR="00C600D2" w:rsidRDefault="00C600D2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Default="005155D6" w:rsidP="00C600D2">
      <w:pPr>
        <w:widowControl w:val="0"/>
        <w:rPr>
          <w:sz w:val="24"/>
          <w:szCs w:val="24"/>
        </w:rPr>
      </w:pPr>
    </w:p>
    <w:p w:rsidR="005155D6" w:rsidRPr="005155D6" w:rsidRDefault="005155D6" w:rsidP="00C600D2">
      <w:pPr>
        <w:widowControl w:val="0"/>
        <w:rPr>
          <w:sz w:val="24"/>
          <w:szCs w:val="24"/>
        </w:rPr>
      </w:pPr>
    </w:p>
    <w:p w:rsidR="00C600D2" w:rsidRPr="005155D6" w:rsidRDefault="00C600D2" w:rsidP="00C600D2">
      <w:pPr>
        <w:widowControl w:val="0"/>
        <w:rPr>
          <w:sz w:val="24"/>
          <w:szCs w:val="24"/>
        </w:rPr>
      </w:pPr>
    </w:p>
    <w:p w:rsidR="00C600D2" w:rsidRDefault="00C600D2" w:rsidP="00C600D2">
      <w:pPr>
        <w:widowControl w:val="0"/>
      </w:pPr>
    </w:p>
    <w:p w:rsidR="00C600D2" w:rsidRDefault="00C600D2" w:rsidP="00C600D2">
      <w:pPr>
        <w:widowControl w:val="0"/>
      </w:pPr>
    </w:p>
    <w:tbl>
      <w:tblPr>
        <w:tblW w:w="95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951"/>
        <w:gridCol w:w="3634"/>
      </w:tblGrid>
      <w:tr w:rsidR="00C600D2" w:rsidTr="007857DA">
        <w:tc>
          <w:tcPr>
            <w:tcW w:w="5951" w:type="dxa"/>
          </w:tcPr>
          <w:p w:rsidR="00C600D2" w:rsidRDefault="00C600D2" w:rsidP="007857DA">
            <w:pPr>
              <w:pStyle w:val="a5"/>
              <w:widowControl w:val="0"/>
              <w:snapToGrid w:val="0"/>
              <w:rPr>
                <w:kern w:val="2"/>
                <w:lang w:bidi="hi-IN"/>
              </w:rPr>
            </w:pPr>
          </w:p>
        </w:tc>
        <w:tc>
          <w:tcPr>
            <w:tcW w:w="3634" w:type="dxa"/>
          </w:tcPr>
          <w:p w:rsidR="00C600D2" w:rsidRPr="005155D6" w:rsidRDefault="00C600D2" w:rsidP="005155D6">
            <w:pPr>
              <w:widowControl w:val="0"/>
              <w:snapToGrid w:val="0"/>
              <w:spacing w:line="200" w:lineRule="atLeas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55D6">
              <w:rPr>
                <w:rFonts w:ascii="Times New Roman" w:hAnsi="Times New Roman"/>
                <w:sz w:val="24"/>
                <w:szCs w:val="24"/>
              </w:rPr>
              <w:t>Приложение № 2</w:t>
            </w:r>
          </w:p>
          <w:p w:rsidR="005155D6" w:rsidRPr="00D34E0F" w:rsidRDefault="005155D6" w:rsidP="005155D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Утверждено приказом</w:t>
            </w:r>
            <w:r w:rsidRPr="00D34E0F">
              <w:rPr>
                <w:rFonts w:ascii="Times New Roman" w:hAnsi="Times New Roman" w:cs="Times New Roman"/>
              </w:rPr>
              <w:t xml:space="preserve"> </w:t>
            </w:r>
          </w:p>
          <w:p w:rsidR="005155D6" w:rsidRPr="00D34E0F" w:rsidRDefault="005155D6" w:rsidP="005155D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D34E0F">
              <w:rPr>
                <w:rFonts w:ascii="Times New Roman" w:hAnsi="Times New Roman" w:cs="Times New Roman"/>
              </w:rPr>
              <w:t xml:space="preserve"> МКУК</w:t>
            </w:r>
          </w:p>
          <w:p w:rsidR="005155D6" w:rsidRPr="00D34E0F" w:rsidRDefault="005155D6" w:rsidP="005155D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 xml:space="preserve"> «Загарский СДК»          </w:t>
            </w:r>
          </w:p>
          <w:p w:rsidR="005155D6" w:rsidRPr="00D34E0F" w:rsidRDefault="005155D6" w:rsidP="005155D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И.И.Балабанова</w:t>
            </w:r>
          </w:p>
          <w:p w:rsidR="005155D6" w:rsidRPr="00D34E0F" w:rsidRDefault="005155D6" w:rsidP="005155D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№13 от </w:t>
            </w:r>
            <w:r w:rsidRPr="00D34E0F">
              <w:rPr>
                <w:rFonts w:ascii="Times New Roman" w:hAnsi="Times New Roman" w:cs="Times New Roman"/>
              </w:rPr>
              <w:t>29.03.2022 г</w:t>
            </w:r>
          </w:p>
          <w:p w:rsidR="00C600D2" w:rsidRDefault="00C600D2" w:rsidP="005155D6">
            <w:pPr>
              <w:widowControl w:val="0"/>
              <w:spacing w:after="0" w:line="200" w:lineRule="atLeast"/>
              <w:rPr>
                <w:rFonts w:ascii="Times New Roman" w:hAnsi="Times New Roman"/>
                <w:kern w:val="2"/>
                <w:sz w:val="28"/>
                <w:szCs w:val="28"/>
                <w:lang w:eastAsia="zh-CN" w:bidi="hi-IN"/>
              </w:rPr>
            </w:pPr>
          </w:p>
        </w:tc>
      </w:tr>
    </w:tbl>
    <w:p w:rsidR="00C600D2" w:rsidRPr="005155D6" w:rsidRDefault="00C600D2" w:rsidP="00C600D2">
      <w:pPr>
        <w:pStyle w:val="1"/>
        <w:spacing w:line="276" w:lineRule="auto"/>
        <w:jc w:val="center"/>
        <w:rPr>
          <w:rFonts w:ascii="Times New Roman" w:hAnsi="Times New Roman" w:cs="Arial"/>
          <w:b/>
          <w:bCs/>
          <w:color w:val="000000"/>
          <w:kern w:val="2"/>
          <w:lang w:bidi="ru-RU"/>
        </w:rPr>
      </w:pPr>
      <w:r w:rsidRPr="005155D6">
        <w:rPr>
          <w:rFonts w:ascii="Times New Roman" w:hAnsi="Times New Roman"/>
          <w:b/>
          <w:bCs/>
          <w:color w:val="000000"/>
          <w:lang w:bidi="ru-RU"/>
        </w:rPr>
        <w:t>СОСТАВ</w:t>
      </w:r>
    </w:p>
    <w:p w:rsidR="00C600D2" w:rsidRPr="005155D6" w:rsidRDefault="00C600D2" w:rsidP="00C600D2">
      <w:pPr>
        <w:pStyle w:val="1"/>
        <w:spacing w:line="276" w:lineRule="auto"/>
        <w:jc w:val="center"/>
        <w:rPr>
          <w:rFonts w:ascii="Liberation Serif" w:hAnsi="Liberation Serif"/>
          <w:b/>
          <w:bCs/>
          <w:lang w:eastAsia="en-US" w:bidi="hi-IN"/>
        </w:rPr>
      </w:pPr>
      <w:r w:rsidRPr="005155D6">
        <w:rPr>
          <w:rFonts w:ascii="Times New Roman" w:hAnsi="Times New Roman"/>
          <w:b/>
          <w:bCs/>
          <w:color w:val="000000"/>
          <w:lang w:bidi="ru-RU"/>
        </w:rPr>
        <w:t xml:space="preserve">рабочей группе по проведению антикоррупционной экспертизы </w:t>
      </w:r>
    </w:p>
    <w:p w:rsidR="00C600D2" w:rsidRPr="005155D6" w:rsidRDefault="00C600D2" w:rsidP="00C600D2">
      <w:pPr>
        <w:pStyle w:val="1"/>
        <w:spacing w:line="276" w:lineRule="auto"/>
        <w:jc w:val="center"/>
        <w:rPr>
          <w:b/>
          <w:bCs/>
        </w:rPr>
      </w:pPr>
      <w:r w:rsidRPr="005155D6">
        <w:rPr>
          <w:rFonts w:ascii="Times New Roman" w:hAnsi="Times New Roman"/>
          <w:b/>
          <w:bCs/>
          <w:color w:val="000000"/>
          <w:lang w:bidi="ru-RU"/>
        </w:rPr>
        <w:t>нормативно-правовых и локальных актов</w:t>
      </w:r>
    </w:p>
    <w:p w:rsidR="00C600D2" w:rsidRPr="005155D6" w:rsidRDefault="00C600D2" w:rsidP="00C600D2">
      <w:pPr>
        <w:pStyle w:val="1"/>
        <w:spacing w:line="276" w:lineRule="auto"/>
        <w:jc w:val="center"/>
        <w:rPr>
          <w:b/>
          <w:bCs/>
        </w:rPr>
      </w:pPr>
      <w:r w:rsidRPr="005155D6">
        <w:rPr>
          <w:rFonts w:ascii="Times New Roman" w:hAnsi="Times New Roman"/>
          <w:b/>
          <w:bCs/>
          <w:color w:val="000000"/>
          <w:lang w:bidi="ru-RU"/>
        </w:rPr>
        <w:t>(проектов нормативно- правовых актов)</w:t>
      </w:r>
    </w:p>
    <w:p w:rsidR="00C600D2" w:rsidRPr="005155D6" w:rsidRDefault="00C600D2" w:rsidP="00C600D2">
      <w:pPr>
        <w:pStyle w:val="1"/>
        <w:spacing w:line="276" w:lineRule="auto"/>
        <w:jc w:val="center"/>
        <w:rPr>
          <w:b/>
          <w:bCs/>
        </w:rPr>
      </w:pPr>
    </w:p>
    <w:tbl>
      <w:tblPr>
        <w:tblW w:w="9645" w:type="dxa"/>
        <w:tblInd w:w="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C600D2" w:rsidRPr="005155D6" w:rsidTr="005155D6">
        <w:tc>
          <w:tcPr>
            <w:tcW w:w="4823" w:type="dxa"/>
            <w:hideMark/>
          </w:tcPr>
          <w:p w:rsidR="005155D6" w:rsidRDefault="005155D6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>
              <w:rPr>
                <w:kern w:val="2"/>
                <w:sz w:val="24"/>
                <w:szCs w:val="24"/>
                <w:lang w:bidi="hi-IN"/>
              </w:rPr>
              <w:t xml:space="preserve">Балабанова </w:t>
            </w:r>
          </w:p>
          <w:p w:rsidR="00C600D2" w:rsidRPr="005155D6" w:rsidRDefault="005155D6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>
              <w:rPr>
                <w:kern w:val="2"/>
                <w:sz w:val="24"/>
                <w:szCs w:val="24"/>
                <w:lang w:bidi="hi-IN"/>
              </w:rPr>
              <w:t>Ирина Ивановна</w:t>
            </w:r>
          </w:p>
        </w:tc>
        <w:tc>
          <w:tcPr>
            <w:tcW w:w="4822" w:type="dxa"/>
            <w:hideMark/>
          </w:tcPr>
          <w:p w:rsidR="00C600D2" w:rsidRPr="005155D6" w:rsidRDefault="00C600D2" w:rsidP="005155D6">
            <w:pPr>
              <w:pStyle w:val="a5"/>
              <w:widowControl w:val="0"/>
              <w:jc w:val="both"/>
              <w:rPr>
                <w:sz w:val="24"/>
                <w:szCs w:val="24"/>
              </w:rPr>
            </w:pPr>
            <w:r w:rsidRPr="005155D6">
              <w:rPr>
                <w:sz w:val="24"/>
                <w:szCs w:val="24"/>
              </w:rPr>
              <w:t>-</w:t>
            </w:r>
            <w:r w:rsidR="005155D6">
              <w:t xml:space="preserve"> </w:t>
            </w:r>
            <w:r w:rsidR="005155D6" w:rsidRPr="005155D6">
              <w:rPr>
                <w:sz w:val="24"/>
                <w:szCs w:val="24"/>
              </w:rPr>
              <w:t>директор МКУК «Загарский СДК»</w:t>
            </w:r>
            <w:r w:rsidRPr="005155D6">
              <w:rPr>
                <w:sz w:val="24"/>
                <w:szCs w:val="24"/>
              </w:rPr>
              <w:t>, председатель рабочей группы</w:t>
            </w:r>
          </w:p>
        </w:tc>
      </w:tr>
      <w:tr w:rsidR="00C600D2" w:rsidRPr="005155D6" w:rsidTr="005155D6">
        <w:tc>
          <w:tcPr>
            <w:tcW w:w="4823" w:type="dxa"/>
            <w:hideMark/>
          </w:tcPr>
          <w:p w:rsidR="005155D6" w:rsidRDefault="005155D6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 w:rsidRPr="005155D6">
              <w:rPr>
                <w:kern w:val="2"/>
                <w:sz w:val="24"/>
                <w:szCs w:val="24"/>
                <w:lang w:bidi="hi-IN"/>
              </w:rPr>
              <w:t xml:space="preserve">Башкирова </w:t>
            </w:r>
          </w:p>
          <w:p w:rsidR="00C600D2" w:rsidRPr="005155D6" w:rsidRDefault="005155D6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>
              <w:rPr>
                <w:kern w:val="2"/>
                <w:sz w:val="24"/>
                <w:szCs w:val="24"/>
                <w:lang w:bidi="hi-IN"/>
              </w:rPr>
              <w:t xml:space="preserve">Татьяна </w:t>
            </w:r>
            <w:r w:rsidRPr="005155D6">
              <w:rPr>
                <w:kern w:val="2"/>
                <w:sz w:val="24"/>
                <w:szCs w:val="24"/>
                <w:lang w:bidi="hi-IN"/>
              </w:rPr>
              <w:t>В</w:t>
            </w:r>
            <w:r>
              <w:rPr>
                <w:kern w:val="2"/>
                <w:sz w:val="24"/>
                <w:szCs w:val="24"/>
                <w:lang w:bidi="hi-IN"/>
              </w:rPr>
              <w:t>икторовна</w:t>
            </w:r>
          </w:p>
        </w:tc>
        <w:tc>
          <w:tcPr>
            <w:tcW w:w="4822" w:type="dxa"/>
            <w:hideMark/>
          </w:tcPr>
          <w:p w:rsidR="00C600D2" w:rsidRPr="005155D6" w:rsidRDefault="00C600D2" w:rsidP="005155D6">
            <w:pPr>
              <w:pStyle w:val="a5"/>
              <w:widowControl w:val="0"/>
              <w:jc w:val="both"/>
              <w:rPr>
                <w:kern w:val="2"/>
                <w:sz w:val="24"/>
                <w:szCs w:val="24"/>
                <w:lang w:bidi="hi-IN"/>
              </w:rPr>
            </w:pPr>
            <w:r w:rsidRPr="005155D6">
              <w:rPr>
                <w:sz w:val="24"/>
                <w:szCs w:val="24"/>
              </w:rPr>
              <w:t>-</w:t>
            </w:r>
            <w:r w:rsidR="005155D6">
              <w:t xml:space="preserve"> </w:t>
            </w:r>
            <w:r w:rsidR="005155D6" w:rsidRPr="005155D6">
              <w:rPr>
                <w:sz w:val="24"/>
                <w:szCs w:val="24"/>
              </w:rPr>
              <w:t>заведующая МКУК «Ложкарский СДК»</w:t>
            </w:r>
            <w:r w:rsidRPr="005155D6">
              <w:rPr>
                <w:sz w:val="24"/>
                <w:szCs w:val="24"/>
              </w:rPr>
              <w:t>, заместитель председателя рабочей группы</w:t>
            </w:r>
          </w:p>
        </w:tc>
      </w:tr>
      <w:tr w:rsidR="00C600D2" w:rsidRPr="005155D6" w:rsidTr="005155D6">
        <w:tc>
          <w:tcPr>
            <w:tcW w:w="4823" w:type="dxa"/>
          </w:tcPr>
          <w:p w:rsidR="00C600D2" w:rsidRPr="005155D6" w:rsidRDefault="00C600D2" w:rsidP="007857DA">
            <w:pPr>
              <w:pStyle w:val="a5"/>
              <w:widowControl w:val="0"/>
              <w:rPr>
                <w:sz w:val="24"/>
                <w:szCs w:val="24"/>
              </w:rPr>
            </w:pPr>
          </w:p>
          <w:p w:rsidR="00C600D2" w:rsidRPr="005155D6" w:rsidRDefault="00C600D2" w:rsidP="007857DA">
            <w:pPr>
              <w:pStyle w:val="a5"/>
              <w:widowControl w:val="0"/>
              <w:rPr>
                <w:sz w:val="24"/>
                <w:szCs w:val="24"/>
              </w:rPr>
            </w:pPr>
            <w:r w:rsidRPr="005155D6">
              <w:rPr>
                <w:sz w:val="24"/>
                <w:szCs w:val="24"/>
              </w:rPr>
              <w:t>Члены рабочей группы:</w:t>
            </w:r>
          </w:p>
          <w:p w:rsidR="00C600D2" w:rsidRPr="005155D6" w:rsidRDefault="00C600D2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4822" w:type="dxa"/>
          </w:tcPr>
          <w:p w:rsidR="00C600D2" w:rsidRPr="005155D6" w:rsidRDefault="00C600D2" w:rsidP="007857DA">
            <w:pPr>
              <w:pStyle w:val="a5"/>
              <w:widowControl w:val="0"/>
              <w:jc w:val="both"/>
              <w:rPr>
                <w:kern w:val="2"/>
                <w:sz w:val="24"/>
                <w:szCs w:val="24"/>
                <w:lang w:bidi="hi-IN"/>
              </w:rPr>
            </w:pPr>
          </w:p>
        </w:tc>
      </w:tr>
      <w:tr w:rsidR="00C600D2" w:rsidRPr="005155D6" w:rsidTr="005155D6">
        <w:tc>
          <w:tcPr>
            <w:tcW w:w="4823" w:type="dxa"/>
            <w:hideMark/>
          </w:tcPr>
          <w:p w:rsidR="005155D6" w:rsidRPr="005155D6" w:rsidRDefault="005155D6" w:rsidP="005155D6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 w:rsidRPr="005155D6">
              <w:rPr>
                <w:kern w:val="2"/>
                <w:sz w:val="24"/>
                <w:szCs w:val="24"/>
                <w:lang w:bidi="hi-IN"/>
              </w:rPr>
              <w:t xml:space="preserve">Казаков </w:t>
            </w:r>
          </w:p>
          <w:p w:rsidR="00C600D2" w:rsidRPr="005155D6" w:rsidRDefault="005155D6" w:rsidP="005155D6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 w:rsidRPr="005155D6">
              <w:rPr>
                <w:kern w:val="2"/>
                <w:sz w:val="24"/>
                <w:szCs w:val="24"/>
                <w:lang w:bidi="hi-IN"/>
              </w:rPr>
              <w:t>Евгений Анатольевич</w:t>
            </w:r>
          </w:p>
        </w:tc>
        <w:tc>
          <w:tcPr>
            <w:tcW w:w="4822" w:type="dxa"/>
          </w:tcPr>
          <w:p w:rsidR="00C600D2" w:rsidRPr="005155D6" w:rsidRDefault="00C600D2" w:rsidP="007857DA">
            <w:pPr>
              <w:pStyle w:val="a5"/>
              <w:widowControl w:val="0"/>
              <w:jc w:val="both"/>
              <w:rPr>
                <w:sz w:val="24"/>
                <w:szCs w:val="24"/>
              </w:rPr>
            </w:pPr>
            <w:r w:rsidRPr="005155D6">
              <w:rPr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5155D6" w:rsidRPr="005155D6">
              <w:rPr>
                <w:sz w:val="24"/>
                <w:szCs w:val="24"/>
              </w:rPr>
              <w:t>зав.сектором</w:t>
            </w:r>
            <w:proofErr w:type="spellEnd"/>
            <w:proofErr w:type="gramEnd"/>
            <w:r w:rsidR="005155D6" w:rsidRPr="005155D6">
              <w:rPr>
                <w:sz w:val="24"/>
                <w:szCs w:val="24"/>
              </w:rPr>
              <w:t xml:space="preserve"> досуга</w:t>
            </w:r>
          </w:p>
          <w:p w:rsidR="00C600D2" w:rsidRPr="005155D6" w:rsidRDefault="00C600D2" w:rsidP="007857DA">
            <w:pPr>
              <w:pStyle w:val="a5"/>
              <w:widowControl w:val="0"/>
              <w:jc w:val="both"/>
              <w:rPr>
                <w:kern w:val="2"/>
                <w:sz w:val="24"/>
                <w:szCs w:val="24"/>
                <w:lang w:bidi="hi-IN"/>
              </w:rPr>
            </w:pPr>
          </w:p>
        </w:tc>
      </w:tr>
      <w:tr w:rsidR="00C600D2" w:rsidRPr="005155D6" w:rsidTr="005155D6">
        <w:tc>
          <w:tcPr>
            <w:tcW w:w="4823" w:type="dxa"/>
          </w:tcPr>
          <w:p w:rsidR="005155D6" w:rsidRDefault="005155D6" w:rsidP="007857DA">
            <w:pPr>
              <w:pStyle w:val="a5"/>
              <w:widowControl w:val="0"/>
              <w:rPr>
                <w:sz w:val="24"/>
                <w:szCs w:val="24"/>
              </w:rPr>
            </w:pPr>
            <w:r w:rsidRPr="005155D6">
              <w:rPr>
                <w:sz w:val="24"/>
                <w:szCs w:val="24"/>
              </w:rPr>
              <w:t xml:space="preserve">Кудряшова </w:t>
            </w:r>
          </w:p>
          <w:p w:rsidR="00C600D2" w:rsidRPr="005155D6" w:rsidRDefault="005155D6" w:rsidP="007857DA">
            <w:pPr>
              <w:pStyle w:val="a5"/>
              <w:widowControl w:val="0"/>
              <w:rPr>
                <w:kern w:val="2"/>
                <w:sz w:val="24"/>
                <w:szCs w:val="24"/>
                <w:lang w:bidi="hi-IN"/>
              </w:rPr>
            </w:pPr>
            <w:r>
              <w:rPr>
                <w:sz w:val="24"/>
                <w:szCs w:val="24"/>
              </w:rPr>
              <w:t xml:space="preserve">Елена </w:t>
            </w:r>
            <w:r w:rsidRPr="005155D6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рьевна</w:t>
            </w:r>
            <w:r w:rsidRPr="005155D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22" w:type="dxa"/>
            <w:hideMark/>
          </w:tcPr>
          <w:p w:rsidR="00C600D2" w:rsidRPr="005155D6" w:rsidRDefault="00C600D2" w:rsidP="005155D6">
            <w:pPr>
              <w:pStyle w:val="a5"/>
              <w:widowControl w:val="0"/>
              <w:jc w:val="both"/>
              <w:rPr>
                <w:kern w:val="2"/>
                <w:sz w:val="24"/>
                <w:szCs w:val="24"/>
                <w:lang w:bidi="hi-IN"/>
              </w:rPr>
            </w:pPr>
            <w:r w:rsidRPr="005155D6">
              <w:rPr>
                <w:sz w:val="24"/>
                <w:szCs w:val="24"/>
              </w:rPr>
              <w:t xml:space="preserve">- </w:t>
            </w:r>
            <w:proofErr w:type="spellStart"/>
            <w:r w:rsidR="005155D6" w:rsidRPr="005155D6">
              <w:rPr>
                <w:sz w:val="24"/>
                <w:szCs w:val="24"/>
              </w:rPr>
              <w:t>зав.сектором</w:t>
            </w:r>
            <w:proofErr w:type="spellEnd"/>
            <w:r w:rsidR="005155D6" w:rsidRPr="005155D6">
              <w:rPr>
                <w:sz w:val="24"/>
                <w:szCs w:val="24"/>
              </w:rPr>
              <w:t xml:space="preserve"> досуга</w:t>
            </w:r>
          </w:p>
        </w:tc>
      </w:tr>
    </w:tbl>
    <w:p w:rsidR="00C600D2" w:rsidRPr="005155D6" w:rsidRDefault="00C600D2" w:rsidP="00C600D2">
      <w:pPr>
        <w:pStyle w:val="1"/>
        <w:spacing w:line="276" w:lineRule="auto"/>
        <w:jc w:val="center"/>
        <w:rPr>
          <w:rFonts w:ascii="Times New Roman" w:hAnsi="Times New Roman" w:cs="Arial"/>
          <w:color w:val="000000"/>
          <w:kern w:val="2"/>
          <w:lang w:bidi="ru-RU"/>
        </w:rPr>
      </w:pPr>
    </w:p>
    <w:p w:rsidR="00C600D2" w:rsidRPr="005155D6" w:rsidRDefault="00C600D2" w:rsidP="00C600D2">
      <w:pPr>
        <w:jc w:val="both"/>
        <w:rPr>
          <w:rFonts w:ascii="Liberation Serif" w:hAnsi="Liberation Serif"/>
          <w:sz w:val="24"/>
          <w:szCs w:val="24"/>
          <w:lang w:eastAsia="zh-CN" w:bidi="hi-IN"/>
        </w:rPr>
      </w:pPr>
    </w:p>
    <w:p w:rsidR="00C600D2" w:rsidRPr="005155D6" w:rsidRDefault="00C600D2" w:rsidP="00C600D2">
      <w:pPr>
        <w:rPr>
          <w:sz w:val="24"/>
          <w:szCs w:val="24"/>
        </w:rPr>
      </w:pPr>
    </w:p>
    <w:p w:rsidR="00C600D2" w:rsidRDefault="00C600D2" w:rsidP="00C600D2"/>
    <w:p w:rsidR="00183507" w:rsidRDefault="00183507"/>
    <w:sectPr w:rsidR="00183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031B8B"/>
    <w:multiLevelType w:val="multilevel"/>
    <w:tmpl w:val="9E769DAE"/>
    <w:lvl w:ilvl="0">
      <w:numFmt w:val="bullet"/>
      <w:lvlText w:val="о"/>
      <w:lvlJc w:val="left"/>
      <w:pPr>
        <w:tabs>
          <w:tab w:val="num" w:pos="0"/>
        </w:tabs>
        <w:ind w:left="216" w:hanging="21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4167" w:hanging="708"/>
      </w:pPr>
      <w:rPr>
        <w:rFonts w:ascii="Times New Roman" w:eastAsia="Times New Roman" w:hAnsi="Times New Roman" w:cs="Times New Roman"/>
        <w:b/>
        <w:bCs/>
        <w:spacing w:val="0"/>
        <w:w w:val="100"/>
        <w:sz w:val="28"/>
        <w:szCs w:val="28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807" w:hanging="807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3">
      <w:numFmt w:val="bullet"/>
      <w:lvlText w:val="-"/>
      <w:lvlJc w:val="left"/>
      <w:pPr>
        <w:tabs>
          <w:tab w:val="num" w:pos="0"/>
        </w:tabs>
        <w:ind w:left="1634" w:hanging="164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tabs>
          <w:tab w:val="num" w:pos="0"/>
        </w:tabs>
        <w:ind w:left="5028" w:hanging="164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896" w:hanging="164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765" w:hanging="164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633" w:hanging="164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502" w:hanging="164"/>
      </w:pPr>
      <w:rPr>
        <w:rFonts w:ascii="Liberation Serif" w:hAnsi="Liberation Serif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00D2"/>
    <w:rsid w:val="00183507"/>
    <w:rsid w:val="004F3F5D"/>
    <w:rsid w:val="005155D6"/>
    <w:rsid w:val="00AC6A87"/>
    <w:rsid w:val="00C6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96F92"/>
  <w15:docId w15:val="{31CAC300-1F1F-43FC-A050-5F3EC535D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600D2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C600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5">
    <w:name w:val="Содержимое таблицы"/>
    <w:basedOn w:val="a"/>
    <w:qFormat/>
    <w:rsid w:val="00C600D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6">
    <w:name w:val="Основной текст_"/>
    <w:basedOn w:val="a0"/>
    <w:link w:val="1"/>
    <w:rsid w:val="00C600D2"/>
    <w:rPr>
      <w:rFonts w:ascii="Sylfaen" w:eastAsia="Sylfaen" w:hAnsi="Sylfaen" w:cs="Sylfaen"/>
      <w:spacing w:val="7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qFormat/>
    <w:rsid w:val="00C600D2"/>
    <w:pPr>
      <w:shd w:val="clear" w:color="auto" w:fill="FFFFFF"/>
      <w:spacing w:after="0" w:line="334" w:lineRule="exact"/>
    </w:pPr>
    <w:rPr>
      <w:rFonts w:ascii="Sylfaen" w:eastAsia="Sylfaen" w:hAnsi="Sylfaen" w:cs="Sylfaen"/>
      <w:spacing w:val="7"/>
      <w:sz w:val="24"/>
      <w:szCs w:val="24"/>
    </w:rPr>
  </w:style>
  <w:style w:type="character" w:customStyle="1" w:styleId="2pt">
    <w:name w:val="Основной текст + Полужирный;Интервал 2 pt"/>
    <w:basedOn w:val="a6"/>
    <w:rsid w:val="005155D6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rsid w:val="005155D6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5</cp:revision>
  <dcterms:created xsi:type="dcterms:W3CDTF">2022-01-11T08:52:00Z</dcterms:created>
  <dcterms:modified xsi:type="dcterms:W3CDTF">2022-11-02T14:29:00Z</dcterms:modified>
</cp:coreProperties>
</file>